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9F3A" w14:textId="77777777" w:rsidR="00387CED" w:rsidRPr="00387CED" w:rsidRDefault="00387CED" w:rsidP="00387CED">
      <w:pPr>
        <w:pStyle w:val="Default"/>
      </w:pPr>
    </w:p>
    <w:p w14:paraId="6195473E" w14:textId="77777777" w:rsidR="00387CED" w:rsidRPr="00387CED" w:rsidRDefault="00387CED" w:rsidP="00387CED">
      <w:pPr>
        <w:pStyle w:val="Default"/>
      </w:pPr>
      <w:r w:rsidRPr="00387CED">
        <w:t xml:space="preserve"> </w:t>
      </w:r>
      <w:r w:rsidRPr="00387CED">
        <w:rPr>
          <w:b/>
          <w:bCs/>
        </w:rPr>
        <w:t xml:space="preserve">Støtte fra Indre By Lokaludvalgs pulje </w:t>
      </w:r>
    </w:p>
    <w:p w14:paraId="36DAF7D5" w14:textId="35CDDD88" w:rsidR="00387CED" w:rsidRDefault="00387CED" w:rsidP="00387CED">
      <w:pPr>
        <w:pStyle w:val="Default"/>
      </w:pPr>
      <w:r w:rsidRPr="00387CED">
        <w:t xml:space="preserve">Indre By Lokaludvalg støtter tværgående, bydelsrelaterede, dialogskabende og netværksdannende aktiviteter, </w:t>
      </w:r>
      <w:r w:rsidR="00474976">
        <w:t>udstyr eller materiel, der gavner bydelen og er</w:t>
      </w:r>
      <w:r w:rsidRPr="00387CED">
        <w:t xml:space="preserve"> henvendt til Indre Bys borgere og daglige brugere. </w:t>
      </w:r>
    </w:p>
    <w:p w14:paraId="35B87B7B" w14:textId="77777777" w:rsidR="00474976" w:rsidRPr="00387CED" w:rsidRDefault="00474976" w:rsidP="00387CED">
      <w:pPr>
        <w:pStyle w:val="Default"/>
      </w:pPr>
    </w:p>
    <w:p w14:paraId="096265D9" w14:textId="77777777" w:rsidR="00387CED" w:rsidRPr="00387CED" w:rsidRDefault="00387CED" w:rsidP="00387CED">
      <w:pPr>
        <w:pStyle w:val="Default"/>
      </w:pPr>
      <w:r w:rsidRPr="00387CED">
        <w:t xml:space="preserve">Ansøgninger skal helst være fremsendt senest tre måneder før et arrangements afholdelse. Som udgangspunkt er maksimumbeløbet for en ansøgning 50.000 kr. </w:t>
      </w:r>
    </w:p>
    <w:p w14:paraId="1EE9E38A" w14:textId="77777777" w:rsidR="00387CED" w:rsidRPr="00387CED" w:rsidRDefault="00387CED" w:rsidP="00387CED">
      <w:pPr>
        <w:pStyle w:val="Default"/>
      </w:pPr>
      <w:r w:rsidRPr="00387CED">
        <w:t xml:space="preserve">Lokaludvalgets støtter projekter, der: </w:t>
      </w:r>
    </w:p>
    <w:p w14:paraId="0DCAF755" w14:textId="27B98978" w:rsidR="00387CED" w:rsidRPr="00387CED" w:rsidRDefault="00387CED" w:rsidP="00E16751">
      <w:pPr>
        <w:pStyle w:val="Default"/>
        <w:numPr>
          <w:ilvl w:val="0"/>
          <w:numId w:val="11"/>
        </w:numPr>
        <w:spacing w:after="27"/>
        <w:ind w:left="426"/>
      </w:pPr>
      <w:r w:rsidRPr="00387CED">
        <w:t xml:space="preserve">er offentligt tilgængelige </w:t>
      </w:r>
    </w:p>
    <w:p w14:paraId="3E7F3552" w14:textId="158BD7C1" w:rsidR="00387CED" w:rsidRPr="00387CED" w:rsidRDefault="00387CED" w:rsidP="00E16751">
      <w:pPr>
        <w:pStyle w:val="Default"/>
        <w:numPr>
          <w:ilvl w:val="0"/>
          <w:numId w:val="11"/>
        </w:numPr>
        <w:spacing w:after="27"/>
        <w:ind w:left="426"/>
      </w:pPr>
      <w:r w:rsidRPr="00387CED">
        <w:t xml:space="preserve">bliver offentliggjort bredt </w:t>
      </w:r>
    </w:p>
    <w:p w14:paraId="312D6288" w14:textId="30E0C7C7" w:rsidR="00387CED" w:rsidRPr="00387CED" w:rsidRDefault="00387CED" w:rsidP="00E16751">
      <w:pPr>
        <w:pStyle w:val="Default"/>
        <w:numPr>
          <w:ilvl w:val="0"/>
          <w:numId w:val="11"/>
        </w:numPr>
        <w:spacing w:after="27"/>
        <w:ind w:left="426"/>
      </w:pPr>
      <w:r w:rsidRPr="00387CED">
        <w:t xml:space="preserve">hovedsageligt involverer frivillige kræfter </w:t>
      </w:r>
    </w:p>
    <w:p w14:paraId="3529C9C8" w14:textId="3A5CEDC4" w:rsidR="00387CED" w:rsidRPr="00387CED" w:rsidRDefault="00387CED" w:rsidP="00E16751">
      <w:pPr>
        <w:pStyle w:val="Default"/>
        <w:numPr>
          <w:ilvl w:val="0"/>
          <w:numId w:val="11"/>
        </w:numPr>
        <w:ind w:left="426"/>
      </w:pPr>
      <w:r w:rsidRPr="00387CED">
        <w:t xml:space="preserve">er til glæde for en bred kreds af borgere og brugere af Indre By og/eller de enkelte kvarterer i Indre By. </w:t>
      </w:r>
    </w:p>
    <w:p w14:paraId="1F2ED759" w14:textId="77777777" w:rsidR="00387CED" w:rsidRPr="00387CED" w:rsidRDefault="00387CED" w:rsidP="00387CED">
      <w:pPr>
        <w:pStyle w:val="Default"/>
      </w:pPr>
    </w:p>
    <w:p w14:paraId="63083511" w14:textId="77777777" w:rsidR="00387CED" w:rsidRPr="00387CED" w:rsidRDefault="00387CED" w:rsidP="00387CED">
      <w:pPr>
        <w:pStyle w:val="Default"/>
      </w:pPr>
      <w:r w:rsidRPr="00387CED">
        <w:t xml:space="preserve">Lokaludvalgets støtte skal især rettes mod projekter, </w:t>
      </w:r>
    </w:p>
    <w:p w14:paraId="4CE8AECF" w14:textId="13A6AA9E" w:rsidR="00387CED" w:rsidRPr="00387CED" w:rsidRDefault="00387CED" w:rsidP="00E16751">
      <w:pPr>
        <w:pStyle w:val="Default"/>
        <w:numPr>
          <w:ilvl w:val="0"/>
          <w:numId w:val="11"/>
        </w:numPr>
        <w:spacing w:after="27"/>
        <w:ind w:left="426"/>
      </w:pPr>
      <w:r w:rsidRPr="00387CED">
        <w:t xml:space="preserve">der involverer forskellige grupper af borgere, foreninger og aktivister </w:t>
      </w:r>
    </w:p>
    <w:p w14:paraId="158708AE" w14:textId="46468EB2" w:rsidR="00387CED" w:rsidRPr="00387CED" w:rsidRDefault="00E16751" w:rsidP="00E16751">
      <w:pPr>
        <w:pStyle w:val="Default"/>
        <w:numPr>
          <w:ilvl w:val="0"/>
          <w:numId w:val="11"/>
        </w:numPr>
        <w:spacing w:after="27"/>
        <w:ind w:left="426"/>
      </w:pPr>
      <w:r>
        <w:t>d</w:t>
      </w:r>
      <w:r w:rsidR="00387CED" w:rsidRPr="00387CED">
        <w:t xml:space="preserve">er sætter fokus på livsmuligheder og udfoldelsesmuligheder rundt om i Indre By </w:t>
      </w:r>
    </w:p>
    <w:p w14:paraId="7864A7A4" w14:textId="0A28AEBB" w:rsidR="00387CED" w:rsidRPr="00387CED" w:rsidRDefault="00387CED" w:rsidP="00E16751">
      <w:pPr>
        <w:pStyle w:val="Default"/>
        <w:numPr>
          <w:ilvl w:val="0"/>
          <w:numId w:val="11"/>
        </w:numPr>
        <w:spacing w:after="27"/>
        <w:ind w:left="426"/>
      </w:pPr>
      <w:r w:rsidRPr="00387CED">
        <w:t xml:space="preserve">der støtter samspillet mellem bydelens beboere og forretningslivet </w:t>
      </w:r>
    </w:p>
    <w:p w14:paraId="488033C4" w14:textId="5B1A45EA" w:rsidR="00387CED" w:rsidRPr="00387CED" w:rsidRDefault="00387CED" w:rsidP="00E16751">
      <w:pPr>
        <w:pStyle w:val="Default"/>
        <w:numPr>
          <w:ilvl w:val="0"/>
          <w:numId w:val="11"/>
        </w:numPr>
        <w:spacing w:after="27"/>
        <w:ind w:left="426"/>
      </w:pPr>
      <w:r w:rsidRPr="00387CED">
        <w:t xml:space="preserve">der satser på at styrke det lokale foreningsliv </w:t>
      </w:r>
    </w:p>
    <w:p w14:paraId="794EC356" w14:textId="03971AD5" w:rsidR="00387CED" w:rsidRPr="00387CED" w:rsidRDefault="00387CED" w:rsidP="00E16751">
      <w:pPr>
        <w:pStyle w:val="Default"/>
        <w:numPr>
          <w:ilvl w:val="0"/>
          <w:numId w:val="11"/>
        </w:numPr>
        <w:spacing w:after="27"/>
        <w:ind w:left="426"/>
      </w:pPr>
      <w:r w:rsidRPr="00387CED">
        <w:t xml:space="preserve">der kobler sig på andre arrangementer afholdt af f.eks. kommunen </w:t>
      </w:r>
    </w:p>
    <w:p w14:paraId="5DA8B1FA" w14:textId="5D0611C0" w:rsidR="00387CED" w:rsidRPr="00387CED" w:rsidRDefault="00387CED" w:rsidP="00E16751">
      <w:pPr>
        <w:pStyle w:val="Default"/>
        <w:numPr>
          <w:ilvl w:val="0"/>
          <w:numId w:val="11"/>
        </w:numPr>
        <w:spacing w:after="27"/>
        <w:ind w:left="426"/>
      </w:pPr>
      <w:r w:rsidRPr="00387CED">
        <w:t xml:space="preserve">der er taget initiativ til lokalt. </w:t>
      </w:r>
    </w:p>
    <w:p w14:paraId="2BC0A7DA" w14:textId="77777777" w:rsidR="00387CED" w:rsidRPr="00387CED" w:rsidRDefault="00387CED" w:rsidP="00387CED">
      <w:pPr>
        <w:pStyle w:val="Default"/>
      </w:pPr>
    </w:p>
    <w:p w14:paraId="18F41C7B" w14:textId="0C152C1F" w:rsidR="00387CED" w:rsidRPr="00387CED" w:rsidRDefault="00387CED" w:rsidP="00387CED">
      <w:pPr>
        <w:pStyle w:val="Default"/>
      </w:pPr>
      <w:r w:rsidRPr="00387CED">
        <w:t xml:space="preserve">Det vil generelt styrke et projekts mulighed for at få støtte, hvis der er tale om </w:t>
      </w:r>
      <w:r w:rsidR="00474976">
        <w:t>én aktivitet</w:t>
      </w:r>
      <w:r w:rsidRPr="00387CED">
        <w:t>, der har en vis tidsmæssig udstrækning. Ligeledes vil det tælle positivt, hvis a</w:t>
      </w:r>
      <w:r w:rsidR="00474976">
        <w:t>ktiviteten</w:t>
      </w:r>
      <w:r w:rsidRPr="00387CED">
        <w:t xml:space="preserve"> afholdes i et beboelseskvarter frem for et turistområde. </w:t>
      </w:r>
    </w:p>
    <w:p w14:paraId="0696D981" w14:textId="77777777" w:rsidR="00474976" w:rsidRDefault="00474976" w:rsidP="00387CED">
      <w:pPr>
        <w:pStyle w:val="Default"/>
      </w:pPr>
    </w:p>
    <w:p w14:paraId="67F55CB1" w14:textId="4072DF72" w:rsidR="00387CED" w:rsidRDefault="00387CED" w:rsidP="00387CED">
      <w:pPr>
        <w:pStyle w:val="Default"/>
      </w:pPr>
      <w:r w:rsidRPr="00387CED">
        <w:t xml:space="preserve">Det, at der i </w:t>
      </w:r>
      <w:r w:rsidR="00474976">
        <w:t>aktiviteten</w:t>
      </w:r>
      <w:r w:rsidRPr="00387CED">
        <w:t xml:space="preserve"> indgår honorering af kunstnere, oplægsholdere og lignende, er ikke til hinder for, at der gives støtte til projektet/arrangementet. </w:t>
      </w:r>
    </w:p>
    <w:p w14:paraId="11F2F135" w14:textId="77777777" w:rsidR="00474976" w:rsidRPr="00387CED" w:rsidRDefault="00474976" w:rsidP="00387CED">
      <w:pPr>
        <w:pStyle w:val="Default"/>
      </w:pPr>
    </w:p>
    <w:p w14:paraId="4AF1F37A" w14:textId="301C3B19" w:rsidR="00387CED" w:rsidRDefault="00387CED" w:rsidP="00387CED">
      <w:pPr>
        <w:pStyle w:val="Default"/>
      </w:pPr>
      <w:r w:rsidRPr="00387CED">
        <w:t xml:space="preserve">Det er en forudsætning for støtte, at ansøgerne orienterer bredt om arrangementet og ikke kun i lukkede fora eller alene til arrangørernes medlemskreds. </w:t>
      </w:r>
    </w:p>
    <w:p w14:paraId="4613F471" w14:textId="77777777" w:rsidR="00474976" w:rsidRPr="00387CED" w:rsidRDefault="00474976" w:rsidP="00387CED">
      <w:pPr>
        <w:pStyle w:val="Default"/>
      </w:pPr>
    </w:p>
    <w:p w14:paraId="76C06621" w14:textId="77777777" w:rsidR="00474976" w:rsidRDefault="00387CED" w:rsidP="00474976">
      <w:pPr>
        <w:pStyle w:val="Default"/>
      </w:pPr>
      <w:r w:rsidRPr="00387CED">
        <w:t xml:space="preserve">Lokaludvalget forventer at få en invitation til projektets afholdelse, så et eller flere medlemmer kan danne sig et indtryk af, hvad der kom ud af støtten. </w:t>
      </w:r>
    </w:p>
    <w:p w14:paraId="7E057C68" w14:textId="77777777" w:rsidR="00474976" w:rsidRDefault="00474976" w:rsidP="00474976">
      <w:pPr>
        <w:pStyle w:val="Default"/>
      </w:pPr>
    </w:p>
    <w:p w14:paraId="698ED2C1" w14:textId="4E1B07C2" w:rsidR="00387CED" w:rsidRPr="00387CED" w:rsidRDefault="00387CED" w:rsidP="00474976">
      <w:pPr>
        <w:pStyle w:val="Default"/>
        <w:rPr>
          <w:color w:val="auto"/>
        </w:rPr>
      </w:pPr>
      <w:r w:rsidRPr="00387CED">
        <w:rPr>
          <w:color w:val="auto"/>
        </w:rPr>
        <w:t xml:space="preserve">Lokaludvalget støtter som udgangspunkt ikke </w:t>
      </w:r>
    </w:p>
    <w:p w14:paraId="273820D0" w14:textId="6E242098" w:rsidR="00387CED" w:rsidRPr="00E16751" w:rsidRDefault="00387CED" w:rsidP="00E16751">
      <w:pPr>
        <w:pStyle w:val="Default"/>
        <w:numPr>
          <w:ilvl w:val="0"/>
          <w:numId w:val="11"/>
        </w:numPr>
        <w:spacing w:after="27"/>
        <w:ind w:left="426"/>
      </w:pPr>
      <w:r w:rsidRPr="00E16751">
        <w:t xml:space="preserve">årligt tilbagevendende, uforandrede projekter og arrangementer. I særlige tilfælde vil lokaludvalget dog støtte et givent tilbagevendende projekt eller arrangement, såfremt det opfylder flere af de ovenfor anførte kriterier. </w:t>
      </w:r>
    </w:p>
    <w:p w14:paraId="2F4F9837" w14:textId="6785DFC5" w:rsidR="00387CED" w:rsidRPr="00E16751" w:rsidRDefault="00387CED" w:rsidP="00E16751">
      <w:pPr>
        <w:pStyle w:val="Default"/>
        <w:numPr>
          <w:ilvl w:val="0"/>
          <w:numId w:val="11"/>
        </w:numPr>
        <w:spacing w:after="27"/>
        <w:ind w:left="426"/>
      </w:pPr>
      <w:r w:rsidRPr="00E16751">
        <w:t xml:space="preserve">kommunale institutioners arrangementer eller projekter. I særlige tilfælde støtter lokaludvalget dog kommunale institutioners arrangementer eller projekter, såfremt de ligger uden for rammerne af det, forvaltningen alligevel ville eller burde støtte, f.eks. kan Lokaludvalget støtte udvikling - men ikke drift - af aktiviteter for børn i Indre By. </w:t>
      </w:r>
    </w:p>
    <w:p w14:paraId="1B8F48DB" w14:textId="0ADCE51F" w:rsidR="00387CED" w:rsidRPr="00387CED" w:rsidRDefault="00387CED" w:rsidP="00E16751">
      <w:pPr>
        <w:pStyle w:val="Default"/>
        <w:numPr>
          <w:ilvl w:val="0"/>
          <w:numId w:val="11"/>
        </w:numPr>
        <w:spacing w:after="27"/>
        <w:ind w:left="426"/>
        <w:rPr>
          <w:color w:val="auto"/>
        </w:rPr>
      </w:pPr>
      <w:r w:rsidRPr="00E16751">
        <w:lastRenderedPageBreak/>
        <w:t>projekter</w:t>
      </w:r>
      <w:r w:rsidRPr="00387CED">
        <w:rPr>
          <w:color w:val="auto"/>
        </w:rPr>
        <w:t xml:space="preserve"> eller arrangementer hvor støtten i hovedsagen tænkes anvendt til aflønning eller honorering af ansøgeren. </w:t>
      </w:r>
    </w:p>
    <w:p w14:paraId="0E30F90C" w14:textId="6923F53C" w:rsidR="00474976" w:rsidRDefault="00387CED" w:rsidP="00E16751">
      <w:pPr>
        <w:pStyle w:val="Default"/>
        <w:numPr>
          <w:ilvl w:val="0"/>
          <w:numId w:val="11"/>
        </w:numPr>
        <w:spacing w:after="27"/>
        <w:ind w:left="426"/>
        <w:rPr>
          <w:color w:val="auto"/>
        </w:rPr>
      </w:pPr>
      <w:r w:rsidRPr="00E16751">
        <w:t>projekter</w:t>
      </w:r>
      <w:r w:rsidRPr="00387CED">
        <w:rPr>
          <w:color w:val="auto"/>
        </w:rPr>
        <w:t xml:space="preserve"> og arrangementer med en entré, der efter lokaludvalgets vurdering </w:t>
      </w:r>
    </w:p>
    <w:p w14:paraId="62EAA8FD" w14:textId="6464A104" w:rsidR="00387CED" w:rsidRPr="00E16751" w:rsidRDefault="00387CED" w:rsidP="00E16751">
      <w:pPr>
        <w:pStyle w:val="Default"/>
        <w:numPr>
          <w:ilvl w:val="1"/>
          <w:numId w:val="11"/>
        </w:numPr>
        <w:spacing w:after="27"/>
        <w:ind w:left="851"/>
      </w:pPr>
      <w:r w:rsidRPr="00E16751">
        <w:t xml:space="preserve">ikke matcher beløbet, der ansøges om </w:t>
      </w:r>
    </w:p>
    <w:p w14:paraId="5F61CAEC" w14:textId="2B7358D7" w:rsidR="00387CED" w:rsidRPr="00E16751" w:rsidRDefault="00387CED" w:rsidP="00E16751">
      <w:pPr>
        <w:pStyle w:val="Default"/>
        <w:numPr>
          <w:ilvl w:val="1"/>
          <w:numId w:val="11"/>
        </w:numPr>
        <w:spacing w:after="27"/>
        <w:ind w:left="851"/>
      </w:pPr>
      <w:r w:rsidRPr="00E16751">
        <w:t xml:space="preserve">ikke matcher projektet eller arrangementets indhold </w:t>
      </w:r>
    </w:p>
    <w:p w14:paraId="7443B9D3" w14:textId="026F01C6" w:rsidR="00387CED" w:rsidRPr="00E16751" w:rsidRDefault="00387CED" w:rsidP="00E16751">
      <w:pPr>
        <w:pStyle w:val="Default"/>
        <w:numPr>
          <w:ilvl w:val="1"/>
          <w:numId w:val="11"/>
        </w:numPr>
        <w:spacing w:after="27"/>
        <w:ind w:left="851"/>
        <w:rPr>
          <w:color w:val="auto"/>
        </w:rPr>
      </w:pPr>
      <w:r w:rsidRPr="00E16751">
        <w:t xml:space="preserve">gør, at projektet eller arrangementet ikke er offentligt tilgængeligt </w:t>
      </w:r>
    </w:p>
    <w:p w14:paraId="653CC41E" w14:textId="00921A7F" w:rsidR="00387CED" w:rsidRPr="00387CED" w:rsidRDefault="00E16751" w:rsidP="00E16751">
      <w:pPr>
        <w:pStyle w:val="Default"/>
        <w:numPr>
          <w:ilvl w:val="0"/>
          <w:numId w:val="11"/>
        </w:numPr>
        <w:spacing w:after="27"/>
        <w:ind w:left="426"/>
        <w:rPr>
          <w:color w:val="auto"/>
        </w:rPr>
      </w:pPr>
      <w:r w:rsidRPr="00E16751">
        <w:t>projekter</w:t>
      </w:r>
      <w:r w:rsidRPr="00387CED">
        <w:rPr>
          <w:color w:val="auto"/>
        </w:rPr>
        <w:t xml:space="preserve"> og arrangementer</w:t>
      </w:r>
      <w:r w:rsidR="00387CED" w:rsidRPr="00387CED">
        <w:rPr>
          <w:color w:val="auto"/>
        </w:rPr>
        <w:t xml:space="preserve">, der må påregnes at føre til betydelige oprydningsproblemer, der ikke er indregnet i projektomkostningerne </w:t>
      </w:r>
    </w:p>
    <w:p w14:paraId="1EB12FD4" w14:textId="77777777" w:rsidR="00EC7CCA" w:rsidRDefault="00387CED" w:rsidP="00E16751">
      <w:pPr>
        <w:pStyle w:val="Default"/>
        <w:numPr>
          <w:ilvl w:val="0"/>
          <w:numId w:val="11"/>
        </w:numPr>
        <w:spacing w:after="27"/>
        <w:ind w:left="426"/>
        <w:rPr>
          <w:color w:val="auto"/>
        </w:rPr>
      </w:pPr>
      <w:r w:rsidRPr="00387CED">
        <w:rPr>
          <w:color w:val="auto"/>
        </w:rPr>
        <w:t>udvikling og drift af hjemmesider</w:t>
      </w:r>
    </w:p>
    <w:p w14:paraId="673CA576" w14:textId="2906E41E" w:rsidR="00387CED" w:rsidRPr="00387CED" w:rsidRDefault="00EC7CCA" w:rsidP="00E16751">
      <w:pPr>
        <w:pStyle w:val="Default"/>
        <w:numPr>
          <w:ilvl w:val="0"/>
          <w:numId w:val="11"/>
        </w:numPr>
        <w:spacing w:after="27"/>
        <w:ind w:left="426"/>
        <w:rPr>
          <w:color w:val="auto"/>
        </w:rPr>
      </w:pPr>
      <w:r>
        <w:rPr>
          <w:color w:val="auto"/>
        </w:rPr>
        <w:t>bogudgivelser</w:t>
      </w:r>
      <w:r w:rsidR="00387CED" w:rsidRPr="00387CED">
        <w:rPr>
          <w:color w:val="auto"/>
        </w:rPr>
        <w:t xml:space="preserve"> </w:t>
      </w:r>
    </w:p>
    <w:p w14:paraId="1CA495A8" w14:textId="61B48D70" w:rsidR="00387CED" w:rsidRPr="00387CED" w:rsidRDefault="00E16751" w:rsidP="00E16751">
      <w:pPr>
        <w:pStyle w:val="Default"/>
        <w:numPr>
          <w:ilvl w:val="0"/>
          <w:numId w:val="11"/>
        </w:numPr>
        <w:spacing w:after="27"/>
        <w:ind w:left="426"/>
        <w:rPr>
          <w:color w:val="auto"/>
        </w:rPr>
      </w:pPr>
      <w:r w:rsidRPr="00E16751">
        <w:t>projekter</w:t>
      </w:r>
      <w:r w:rsidRPr="00387CED">
        <w:rPr>
          <w:color w:val="auto"/>
        </w:rPr>
        <w:t xml:space="preserve"> og arrangementer</w:t>
      </w:r>
      <w:r w:rsidR="00387CED" w:rsidRPr="00387CED">
        <w:rPr>
          <w:color w:val="auto"/>
        </w:rPr>
        <w:t xml:space="preserve">, der er gennemført, når lokaludvalget skal tage stilling til ansøgningen </w:t>
      </w:r>
    </w:p>
    <w:p w14:paraId="710E162F" w14:textId="1F16B376" w:rsidR="00387CED" w:rsidRPr="00387CED" w:rsidRDefault="00387CED" w:rsidP="00E16751">
      <w:pPr>
        <w:pStyle w:val="Default"/>
        <w:numPr>
          <w:ilvl w:val="0"/>
          <w:numId w:val="11"/>
        </w:numPr>
        <w:spacing w:after="27"/>
        <w:ind w:left="426"/>
        <w:rPr>
          <w:color w:val="auto"/>
        </w:rPr>
      </w:pPr>
      <w:r w:rsidRPr="00387CED">
        <w:rPr>
          <w:color w:val="auto"/>
        </w:rPr>
        <w:t xml:space="preserve">der foregår udenfor Indre By Lokaludvalgs område. </w:t>
      </w:r>
    </w:p>
    <w:p w14:paraId="44760634" w14:textId="77777777" w:rsidR="00387CED" w:rsidRPr="00387CED" w:rsidRDefault="00387CED" w:rsidP="00387CED">
      <w:pPr>
        <w:pStyle w:val="Default"/>
        <w:rPr>
          <w:color w:val="auto"/>
        </w:rPr>
      </w:pPr>
    </w:p>
    <w:p w14:paraId="7ED8DFEA" w14:textId="66A2F808" w:rsidR="00387CED" w:rsidRDefault="00387CED" w:rsidP="00387CED">
      <w:pPr>
        <w:pStyle w:val="Default"/>
        <w:rPr>
          <w:color w:val="auto"/>
        </w:rPr>
      </w:pPr>
      <w:r w:rsidRPr="00387CED">
        <w:rPr>
          <w:color w:val="auto"/>
        </w:rPr>
        <w:t xml:space="preserve">Projekter, der ikke får støtte, kan ansøge om, at lokaludvalget omtaler arrangementet i lokaludvalgets annoncer i lokale medier og på hjemmesiden. </w:t>
      </w:r>
    </w:p>
    <w:p w14:paraId="151245A4" w14:textId="79066C48" w:rsidR="00E16751" w:rsidRDefault="00E16751" w:rsidP="00387CED">
      <w:pPr>
        <w:pStyle w:val="Default"/>
        <w:rPr>
          <w:color w:val="auto"/>
        </w:rPr>
      </w:pPr>
    </w:p>
    <w:p w14:paraId="0674FFD8" w14:textId="77777777" w:rsidR="00E16751" w:rsidRPr="00387CED" w:rsidRDefault="00E16751" w:rsidP="00387CED">
      <w:pPr>
        <w:pStyle w:val="Default"/>
        <w:rPr>
          <w:color w:val="auto"/>
        </w:rPr>
      </w:pPr>
    </w:p>
    <w:p w14:paraId="61130AD8" w14:textId="77777777" w:rsidR="00387CED" w:rsidRPr="00387CED" w:rsidRDefault="00387CED" w:rsidP="00387CED">
      <w:pPr>
        <w:pStyle w:val="Default"/>
        <w:rPr>
          <w:color w:val="auto"/>
        </w:rPr>
      </w:pPr>
      <w:r w:rsidRPr="00387CED">
        <w:rPr>
          <w:b/>
          <w:bCs/>
          <w:color w:val="auto"/>
        </w:rPr>
        <w:t xml:space="preserve">Fokusområder </w:t>
      </w:r>
    </w:p>
    <w:p w14:paraId="3293DD9B" w14:textId="5187B458" w:rsidR="00387CED" w:rsidRDefault="00387CED" w:rsidP="00387CED">
      <w:pPr>
        <w:pStyle w:val="Default"/>
        <w:rPr>
          <w:color w:val="auto"/>
        </w:rPr>
      </w:pPr>
      <w:r w:rsidRPr="00387CED">
        <w:rPr>
          <w:color w:val="auto"/>
        </w:rPr>
        <w:t xml:space="preserve">Udover disse mere generelle retningslinjer, har Indre By Lokaludvalg besluttet at fokusere på følgende områder: </w:t>
      </w:r>
    </w:p>
    <w:p w14:paraId="5E1E7A9E" w14:textId="77777777" w:rsidR="00E16751" w:rsidRPr="00387CED" w:rsidRDefault="00E16751" w:rsidP="00387CED">
      <w:pPr>
        <w:pStyle w:val="Default"/>
        <w:rPr>
          <w:color w:val="auto"/>
        </w:rPr>
      </w:pPr>
    </w:p>
    <w:p w14:paraId="6DA954AE" w14:textId="77777777" w:rsidR="00387CED" w:rsidRPr="00387CED" w:rsidRDefault="00387CED" w:rsidP="00387CED">
      <w:pPr>
        <w:pStyle w:val="Default"/>
        <w:rPr>
          <w:color w:val="auto"/>
        </w:rPr>
      </w:pPr>
      <w:r w:rsidRPr="00387CED">
        <w:rPr>
          <w:b/>
          <w:bCs/>
          <w:color w:val="auto"/>
        </w:rPr>
        <w:t xml:space="preserve">Fokusområde Byudvikling og Udviklingsprojekter </w:t>
      </w:r>
    </w:p>
    <w:p w14:paraId="4D6B4BDF" w14:textId="77777777" w:rsidR="00E16751" w:rsidRDefault="00387CED" w:rsidP="00E16751">
      <w:pPr>
        <w:pStyle w:val="Default"/>
        <w:rPr>
          <w:color w:val="auto"/>
        </w:rPr>
      </w:pPr>
      <w:r w:rsidRPr="00387CED">
        <w:rPr>
          <w:color w:val="auto"/>
        </w:rPr>
        <w:t xml:space="preserve">Lokaludvalget ønsker at støtte nye offentligt tilgængelige projekter eller arrangementer, der henvender sig bydelens borgere, og som har til formål at udvikle Indre By. Støtten kan anvendes i opstartsfasen til finansiering af ideudvikling og styrkelse af livsmulighederne i Indre By. </w:t>
      </w:r>
    </w:p>
    <w:p w14:paraId="4FD8FB09" w14:textId="77777777" w:rsidR="00E16751" w:rsidRDefault="00E16751" w:rsidP="00E16751">
      <w:pPr>
        <w:pStyle w:val="Default"/>
        <w:rPr>
          <w:color w:val="auto"/>
        </w:rPr>
      </w:pPr>
    </w:p>
    <w:p w14:paraId="64E7364C" w14:textId="284A923D" w:rsidR="00387CED" w:rsidRPr="00387CED" w:rsidRDefault="00387CED" w:rsidP="00E16751">
      <w:pPr>
        <w:pStyle w:val="Default"/>
        <w:rPr>
          <w:color w:val="auto"/>
        </w:rPr>
      </w:pPr>
      <w:r w:rsidRPr="00387CED">
        <w:rPr>
          <w:b/>
          <w:bCs/>
          <w:color w:val="auto"/>
        </w:rPr>
        <w:t xml:space="preserve">Fokusområdet Events </w:t>
      </w:r>
    </w:p>
    <w:p w14:paraId="151AFDEB" w14:textId="77777777" w:rsidR="00387CED" w:rsidRPr="00387CED" w:rsidRDefault="00387CED" w:rsidP="00387CED">
      <w:pPr>
        <w:pStyle w:val="Default"/>
        <w:rPr>
          <w:color w:val="auto"/>
        </w:rPr>
      </w:pPr>
      <w:r w:rsidRPr="00387CED">
        <w:rPr>
          <w:color w:val="auto"/>
        </w:rPr>
        <w:t xml:space="preserve">Indre By Lokaludvalg ønsker at støtte opsigtsvækkende, overraskende, anderledes og identitetsskabende aktiviteter i og for bydelen – og som afholdes i en længere periode. </w:t>
      </w:r>
    </w:p>
    <w:p w14:paraId="348E45CA" w14:textId="77777777" w:rsidR="00E16751" w:rsidRDefault="00E16751" w:rsidP="00387CED">
      <w:pPr>
        <w:pStyle w:val="Default"/>
        <w:rPr>
          <w:b/>
          <w:bCs/>
          <w:color w:val="auto"/>
        </w:rPr>
      </w:pPr>
    </w:p>
    <w:p w14:paraId="478BE0F6" w14:textId="5223700B" w:rsidR="00387CED" w:rsidRPr="00387CED" w:rsidRDefault="00387CED" w:rsidP="00387CED">
      <w:pPr>
        <w:pStyle w:val="Default"/>
        <w:rPr>
          <w:color w:val="auto"/>
        </w:rPr>
      </w:pPr>
      <w:r w:rsidRPr="00387CED">
        <w:rPr>
          <w:b/>
          <w:bCs/>
          <w:color w:val="auto"/>
        </w:rPr>
        <w:t xml:space="preserve">Fokusområdet Borgerinddragelse </w:t>
      </w:r>
    </w:p>
    <w:p w14:paraId="5C4206DF" w14:textId="77777777" w:rsidR="00387CED" w:rsidRPr="00387CED" w:rsidRDefault="00387CED" w:rsidP="00387CED">
      <w:pPr>
        <w:pStyle w:val="Default"/>
        <w:rPr>
          <w:color w:val="auto"/>
        </w:rPr>
      </w:pPr>
      <w:r w:rsidRPr="00387CED">
        <w:rPr>
          <w:color w:val="auto"/>
        </w:rPr>
        <w:t xml:space="preserve">Indre By Lokaludvalg yder gerne støtte til afholdelse af borgermøder og udvikling af dialogfora om temaer og demokratifremmende aktiviteter, der retter sig mod borgere og brugere af bydelen, herunder borgerinddragelse i forbindelse med svar på høringer til de respektive forvaltninger i Københavns Kommune. </w:t>
      </w:r>
    </w:p>
    <w:p w14:paraId="280A4BDD" w14:textId="77777777" w:rsidR="00E16751" w:rsidRDefault="00E16751" w:rsidP="00387CED">
      <w:pPr>
        <w:pStyle w:val="Default"/>
        <w:rPr>
          <w:b/>
          <w:bCs/>
          <w:color w:val="auto"/>
        </w:rPr>
      </w:pPr>
    </w:p>
    <w:p w14:paraId="6C0E7A1E" w14:textId="51183085" w:rsidR="00387CED" w:rsidRPr="00387CED" w:rsidRDefault="00387CED" w:rsidP="00387CED">
      <w:pPr>
        <w:pStyle w:val="Default"/>
        <w:rPr>
          <w:color w:val="auto"/>
        </w:rPr>
      </w:pPr>
      <w:r w:rsidRPr="00387CED">
        <w:rPr>
          <w:b/>
          <w:bCs/>
          <w:color w:val="auto"/>
        </w:rPr>
        <w:t xml:space="preserve">Fokusområdet "Midlertidige byrum" </w:t>
      </w:r>
    </w:p>
    <w:p w14:paraId="026FBA54" w14:textId="77777777" w:rsidR="00387CED" w:rsidRPr="00387CED" w:rsidRDefault="00387CED" w:rsidP="00387CED">
      <w:pPr>
        <w:pStyle w:val="Default"/>
        <w:rPr>
          <w:color w:val="auto"/>
        </w:rPr>
      </w:pPr>
      <w:r w:rsidRPr="00387CED">
        <w:rPr>
          <w:color w:val="auto"/>
        </w:rPr>
        <w:t xml:space="preserve">Indre By Lokaludvalg støtter gerne kunstnere, foreninger, netværk, borgergrupper mv., som har ideer til brug af midlertidige byrum ved vejarbejder, på byggepladser o. l. </w:t>
      </w:r>
    </w:p>
    <w:p w14:paraId="497EF586" w14:textId="77777777" w:rsidR="00E16751" w:rsidRDefault="00E16751" w:rsidP="00387CED">
      <w:pPr>
        <w:pStyle w:val="Default"/>
        <w:rPr>
          <w:b/>
          <w:bCs/>
          <w:color w:val="auto"/>
        </w:rPr>
      </w:pPr>
    </w:p>
    <w:p w14:paraId="134BCB83" w14:textId="2E0D2631" w:rsidR="00387CED" w:rsidRPr="00387CED" w:rsidRDefault="00387CED" w:rsidP="00387CED">
      <w:pPr>
        <w:pStyle w:val="Default"/>
        <w:rPr>
          <w:color w:val="auto"/>
        </w:rPr>
      </w:pPr>
      <w:r w:rsidRPr="00387CED">
        <w:rPr>
          <w:b/>
          <w:bCs/>
          <w:color w:val="auto"/>
        </w:rPr>
        <w:t xml:space="preserve">Fokusområdet Særlige grupper / Udsatte grupper </w:t>
      </w:r>
    </w:p>
    <w:p w14:paraId="5DCB0D66" w14:textId="77777777" w:rsidR="00387CED" w:rsidRPr="00387CED" w:rsidRDefault="00387CED" w:rsidP="00387CED">
      <w:pPr>
        <w:pStyle w:val="Default"/>
        <w:rPr>
          <w:color w:val="auto"/>
        </w:rPr>
      </w:pPr>
      <w:r w:rsidRPr="00387CED">
        <w:rPr>
          <w:color w:val="auto"/>
        </w:rPr>
        <w:t xml:space="preserve">Indre By Lokaludvalg ønsker at støtte åbne arrangementer, som retter sig mod de udsatte grupper i bydelen, som kan have specielle behov, som ikke altid prioriteres højt. Det kan f.eks. være projekter for handicappede, børn, hjemløse, svagere pensionister, etniske minoriteter og midlertidige beboere i Indre By. </w:t>
      </w:r>
    </w:p>
    <w:p w14:paraId="2131EA69" w14:textId="77777777" w:rsidR="00E16751" w:rsidRDefault="00E16751" w:rsidP="00387CED">
      <w:pPr>
        <w:pStyle w:val="Default"/>
        <w:rPr>
          <w:b/>
          <w:bCs/>
          <w:color w:val="auto"/>
        </w:rPr>
      </w:pPr>
    </w:p>
    <w:p w14:paraId="51CDE45C" w14:textId="6335C776" w:rsidR="00387CED" w:rsidRPr="00387CED" w:rsidRDefault="00387CED" w:rsidP="00387CED">
      <w:pPr>
        <w:pStyle w:val="Default"/>
        <w:rPr>
          <w:color w:val="auto"/>
        </w:rPr>
      </w:pPr>
      <w:r w:rsidRPr="00387CED">
        <w:rPr>
          <w:b/>
          <w:bCs/>
          <w:color w:val="auto"/>
        </w:rPr>
        <w:t xml:space="preserve">Aflevering af regnskab </w:t>
      </w:r>
    </w:p>
    <w:p w14:paraId="62BE833F" w14:textId="77777777" w:rsidR="00387CED" w:rsidRPr="00387CED" w:rsidRDefault="00387CED" w:rsidP="00387CED">
      <w:pPr>
        <w:pStyle w:val="Default"/>
        <w:rPr>
          <w:color w:val="auto"/>
        </w:rPr>
      </w:pPr>
      <w:r w:rsidRPr="00387CED">
        <w:rPr>
          <w:color w:val="auto"/>
        </w:rPr>
        <w:t xml:space="preserve">Ansøgere, der får tilsagn om støtte fra lokaludvalgets pulje til et arrangement eller projekt, vil skulle aflevere et regnskab for anvendelsen af støtten senest 1 måned </w:t>
      </w:r>
    </w:p>
    <w:p w14:paraId="41BE0252" w14:textId="77777777" w:rsidR="00387CED" w:rsidRPr="00387CED" w:rsidRDefault="00387CED" w:rsidP="00387CED">
      <w:pPr>
        <w:pStyle w:val="Default"/>
        <w:rPr>
          <w:color w:val="auto"/>
        </w:rPr>
      </w:pPr>
      <w:r w:rsidRPr="00387CED">
        <w:rPr>
          <w:color w:val="auto"/>
        </w:rPr>
        <w:t xml:space="preserve">efter afslutningen af arrangementet / projektet, medmindre andet er aftalt med lokaludvalgets sekretariat. I udgangspunktet bortfalder tilsagnet om støtte, hvis den fastsatte frist for aflevering af regnskab ikke overholdes. Sammen med regnskabet ønskes en afrapportering - hvordan gik det, hvor mange kom der, ramte man målgruppen, hvad kom der ud af det osv. </w:t>
      </w:r>
    </w:p>
    <w:p w14:paraId="31A2BBDC" w14:textId="77777777" w:rsidR="00E16751" w:rsidRDefault="00E16751" w:rsidP="00387CED">
      <w:pPr>
        <w:pStyle w:val="Default"/>
        <w:rPr>
          <w:b/>
          <w:bCs/>
          <w:color w:val="auto"/>
        </w:rPr>
      </w:pPr>
    </w:p>
    <w:p w14:paraId="316BD5FD" w14:textId="12FA913E" w:rsidR="00387CED" w:rsidRPr="00387CED" w:rsidRDefault="00387CED" w:rsidP="00387CED">
      <w:pPr>
        <w:pStyle w:val="Default"/>
        <w:rPr>
          <w:color w:val="auto"/>
        </w:rPr>
      </w:pPr>
      <w:r w:rsidRPr="00387CED">
        <w:rPr>
          <w:b/>
          <w:bCs/>
          <w:color w:val="auto"/>
        </w:rPr>
        <w:t xml:space="preserve">Afvisning af ansøgninger </w:t>
      </w:r>
    </w:p>
    <w:p w14:paraId="10FD085B" w14:textId="77777777" w:rsidR="00387CED" w:rsidRPr="00387CED" w:rsidRDefault="00387CED" w:rsidP="00387CED">
      <w:pPr>
        <w:pStyle w:val="Default"/>
        <w:rPr>
          <w:color w:val="auto"/>
        </w:rPr>
      </w:pPr>
      <w:r w:rsidRPr="00387CED">
        <w:rPr>
          <w:color w:val="auto"/>
        </w:rPr>
        <w:t xml:space="preserve">Lokaludvalget har bemyndiget formanden til: </w:t>
      </w:r>
    </w:p>
    <w:p w14:paraId="56363C6F" w14:textId="1F14B376" w:rsidR="00387CED" w:rsidRPr="00387CED" w:rsidRDefault="00387CED" w:rsidP="00E16751">
      <w:pPr>
        <w:pStyle w:val="Default"/>
        <w:numPr>
          <w:ilvl w:val="0"/>
          <w:numId w:val="11"/>
        </w:numPr>
        <w:spacing w:after="27"/>
        <w:ind w:left="426"/>
        <w:rPr>
          <w:color w:val="auto"/>
        </w:rPr>
      </w:pPr>
      <w:r w:rsidRPr="00387CED">
        <w:rPr>
          <w:color w:val="auto"/>
        </w:rPr>
        <w:t xml:space="preserve">at afvise puljeansøgninger, der angår arrangementer eller projekter uden for Indre By Lokaludvalgs område. </w:t>
      </w:r>
    </w:p>
    <w:p w14:paraId="79B9630F" w14:textId="37FC99C4" w:rsidR="00387CED" w:rsidRPr="00387CED" w:rsidRDefault="00387CED" w:rsidP="00E16751">
      <w:pPr>
        <w:pStyle w:val="Default"/>
        <w:numPr>
          <w:ilvl w:val="0"/>
          <w:numId w:val="11"/>
        </w:numPr>
        <w:spacing w:after="27"/>
        <w:ind w:left="426"/>
        <w:rPr>
          <w:color w:val="auto"/>
        </w:rPr>
      </w:pPr>
      <w:r w:rsidRPr="00387CED">
        <w:rPr>
          <w:color w:val="auto"/>
        </w:rPr>
        <w:t xml:space="preserve">at afvise puljeansøgninger, der angår projekter eller arrangementer, som vil være afholdt, når lokaludvalget skal tage stilling til ansøgningen. </w:t>
      </w:r>
    </w:p>
    <w:p w14:paraId="581A3680" w14:textId="5580A08C" w:rsidR="00387CED" w:rsidRPr="00387CED" w:rsidRDefault="00387CED" w:rsidP="00E16751">
      <w:pPr>
        <w:pStyle w:val="Default"/>
        <w:numPr>
          <w:ilvl w:val="0"/>
          <w:numId w:val="11"/>
        </w:numPr>
        <w:spacing w:after="27"/>
        <w:ind w:left="426"/>
        <w:rPr>
          <w:color w:val="auto"/>
        </w:rPr>
      </w:pPr>
      <w:r w:rsidRPr="00387CED">
        <w:rPr>
          <w:color w:val="auto"/>
        </w:rPr>
        <w:t xml:space="preserve">at afvise puljeansøgninger, der er indkommet for sent i forhold til ansøgningsfristen. </w:t>
      </w:r>
    </w:p>
    <w:p w14:paraId="00A9B6AD" w14:textId="77777777" w:rsidR="00387CED" w:rsidRPr="00387CED" w:rsidRDefault="00387CED" w:rsidP="00387CED">
      <w:pPr>
        <w:pStyle w:val="Default"/>
        <w:rPr>
          <w:color w:val="auto"/>
        </w:rPr>
      </w:pPr>
    </w:p>
    <w:p w14:paraId="776E3F7D" w14:textId="09D1CD17" w:rsidR="00861C90" w:rsidRPr="00387CED" w:rsidRDefault="00387CED" w:rsidP="00387CED">
      <w:r w:rsidRPr="00387CED">
        <w:t>Lokaludvalget orienteres om afvisningen</w:t>
      </w:r>
    </w:p>
    <w:sectPr w:rsidR="00861C90" w:rsidRPr="00387CED" w:rsidSect="00E16751">
      <w:headerReference w:type="default" r:id="rId12"/>
      <w:footerReference w:type="even" r:id="rId13"/>
      <w:footerReference w:type="default" r:id="rId14"/>
      <w:pgSz w:w="11906" w:h="16838"/>
      <w:pgMar w:top="226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2721B" w14:textId="77777777" w:rsidR="008D3B5D" w:rsidRDefault="008D3B5D">
      <w:r>
        <w:separator/>
      </w:r>
    </w:p>
  </w:endnote>
  <w:endnote w:type="continuationSeparator" w:id="0">
    <w:p w14:paraId="16A01E66" w14:textId="77777777" w:rsidR="008D3B5D" w:rsidRDefault="008D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BAC7" w14:textId="77777777" w:rsidR="00861C90" w:rsidRDefault="00861C90" w:rsidP="00861C9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2B1E5AD5" w14:textId="77777777" w:rsidR="00861C90" w:rsidRDefault="00861C90" w:rsidP="00861C9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DBB2" w14:textId="77777777" w:rsidR="00861C90" w:rsidRDefault="00861C90" w:rsidP="00861C9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DB0EE0">
      <w:rPr>
        <w:rStyle w:val="Sidetal"/>
        <w:noProof/>
      </w:rPr>
      <w:t>3</w:t>
    </w:r>
    <w:r>
      <w:rPr>
        <w:rStyle w:val="Sidetal"/>
      </w:rPr>
      <w:fldChar w:fldCharType="end"/>
    </w:r>
  </w:p>
  <w:p w14:paraId="0B80FFED" w14:textId="77777777" w:rsidR="00861C90" w:rsidRDefault="00861C90" w:rsidP="00861C90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C7E05" w14:textId="77777777" w:rsidR="008D3B5D" w:rsidRDefault="008D3B5D">
      <w:r>
        <w:separator/>
      </w:r>
    </w:p>
  </w:footnote>
  <w:footnote w:type="continuationSeparator" w:id="0">
    <w:p w14:paraId="5217EF7C" w14:textId="77777777" w:rsidR="008D3B5D" w:rsidRDefault="008D3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F0A9" w14:textId="77777777" w:rsidR="00861C90" w:rsidRDefault="008D3B5D">
    <w:pPr>
      <w:pStyle w:val="Sidehoved"/>
    </w:pPr>
    <w:r>
      <w:pict w14:anchorId="2990BE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style="width:188.95pt;height:57.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2CBD"/>
    <w:multiLevelType w:val="hybridMultilevel"/>
    <w:tmpl w:val="2A9E45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57AA8"/>
    <w:multiLevelType w:val="hybridMultilevel"/>
    <w:tmpl w:val="A4C6BAD0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DB65FF"/>
    <w:multiLevelType w:val="hybridMultilevel"/>
    <w:tmpl w:val="B4406E68"/>
    <w:lvl w:ilvl="0" w:tplc="56B615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125B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A177DC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5F9D68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5F179C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8F31213"/>
    <w:multiLevelType w:val="hybridMultilevel"/>
    <w:tmpl w:val="21D08C32"/>
    <w:lvl w:ilvl="0" w:tplc="8110A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337A9"/>
    <w:multiLevelType w:val="hybridMultilevel"/>
    <w:tmpl w:val="E8EC361E"/>
    <w:lvl w:ilvl="0" w:tplc="8110A8E4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D5CC7"/>
    <w:multiLevelType w:val="multilevel"/>
    <w:tmpl w:val="FCD2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B369B3"/>
    <w:multiLevelType w:val="multilevel"/>
    <w:tmpl w:val="A90C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1C90"/>
    <w:rsid w:val="00387CED"/>
    <w:rsid w:val="00474976"/>
    <w:rsid w:val="005341C1"/>
    <w:rsid w:val="00861C90"/>
    <w:rsid w:val="008D3B5D"/>
    <w:rsid w:val="00A22C53"/>
    <w:rsid w:val="00A67D69"/>
    <w:rsid w:val="00A878B6"/>
    <w:rsid w:val="00BF19A1"/>
    <w:rsid w:val="00C2247C"/>
    <w:rsid w:val="00DB0EE0"/>
    <w:rsid w:val="00E16751"/>
    <w:rsid w:val="00E624D8"/>
    <w:rsid w:val="00EC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0E599E"/>
  <w15:chartTrackingRefBased/>
  <w15:docId w15:val="{E03FCDF1-739D-46F8-944B-F5D5F6A5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1C9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61C9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61C90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861C90"/>
  </w:style>
  <w:style w:type="paragraph" w:customStyle="1" w:styleId="Default">
    <w:name w:val="Default"/>
    <w:rsid w:val="00387C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haredContentType xmlns="Microsoft.SharePoint.Taxonomy.ContentTypeSync" SourceId="e6a412d2-aea5-45d9-add9-4615ec186553" ContentTypeId="0x010100B015E2879F2C3E49A84E4FBA662FB26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greringsDokument" ma:contentTypeID="0x010100B015E2879F2C3E49A84E4FBA662FB26A0000482B809901434180270A96B6A63B7F" ma:contentTypeVersion="3" ma:contentTypeDescription="" ma:contentTypeScope="" ma:versionID="d019235b73223b2dcffbd892a348b85b">
  <xsd:schema xmlns:xsd="http://www.w3.org/2001/XMLSchema" xmlns:xs="http://www.w3.org/2001/XMLSchema" xmlns:p="http://schemas.microsoft.com/office/2006/metadata/properties" xmlns:ns2="0dd46b0f-e2c7-4a31-a61e-54a1e81a6d74" targetNamespace="http://schemas.microsoft.com/office/2006/metadata/properties" ma:root="true" ma:fieldsID="5c685d38d3c4bbd510ab27b2547ca32d" ns2:_="">
    <xsd:import namespace="0dd46b0f-e2c7-4a31-a61e-54a1e81a6d74"/>
    <xsd:element name="properties">
      <xsd:complexType>
        <xsd:sequence>
          <xsd:element name="documentManagement">
            <xsd:complexType>
              <xsd:all>
                <xsd:element ref="ns2:MigrationPath" minOccurs="0"/>
                <xsd:element ref="ns2:MigrationDirectoryID" minOccurs="0"/>
                <xsd:element ref="ns2:MigrationOriginalDate" minOccurs="0"/>
                <xsd:element ref="ns2:j2c2601e249f4d2993f2fcc4fe83f7c1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6b0f-e2c7-4a31-a61e-54a1e81a6d74" elementFormDefault="qualified">
    <xsd:import namespace="http://schemas.microsoft.com/office/2006/documentManagement/types"/>
    <xsd:import namespace="http://schemas.microsoft.com/office/infopath/2007/PartnerControls"/>
    <xsd:element name="MigrationPath" ma:index="8" nillable="true" ma:displayName="Migreringssti" ma:internalName="MigrationPath" ma:readOnly="false">
      <xsd:simpleType>
        <xsd:restriction base="dms:Text">
          <xsd:maxLength value="255"/>
        </xsd:restriction>
      </xsd:simpleType>
    </xsd:element>
    <xsd:element name="MigrationDirectoryID" ma:index="9" nillable="true" ma:displayName="MigreringsFolderId" ma:internalName="MigrationDirectoryID" ma:readOnly="false">
      <xsd:simpleType>
        <xsd:restriction base="dms:Text">
          <xsd:maxLength value="255"/>
        </xsd:restriction>
      </xsd:simpleType>
    </xsd:element>
    <xsd:element name="MigrationOriginalDate" ma:index="10" nillable="true" ma:displayName="Original dato" ma:description="The modified date from the file system" ma:format="DateTime" ma:internalName="MigrationOriginalDate">
      <xsd:simpleType>
        <xsd:restriction base="dms:DateTime"/>
      </xsd:simpleType>
    </xsd:element>
    <xsd:element name="j2c2601e249f4d2993f2fcc4fe83f7c1" ma:index="11" nillable="true" ma:taxonomy="true" ma:internalName="j2c2601e249f4d2993f2fcc4fe83f7c1" ma:taxonomyFieldName="Sensitivity" ma:displayName="Sensitivity" ma:default="" ma:fieldId="{32c2601e-249f-4d29-93f2-fcc4fe83f7c1}" ma:sspId="e6a412d2-aea5-45d9-add9-4615ec186553" ma:termSetId="2400aab3-62fb-4893-836f-46f56c17e615" ma:anchorId="a96bf159-1ff9-48c6-9318-7ab65633f375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c1b6e23-59e0-4f84-bcf5-62068549b0a8}" ma:internalName="TaxCatchAll" ma:showField="CatchAllData" ma:web="b3066c67-019c-41a7-a4d5-1b5837c5c1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c1b6e23-59e0-4f84-bcf5-62068549b0a8}" ma:internalName="TaxCatchAllLabel" ma:readOnly="true" ma:showField="CatchAllDataLabel" ma:web="b3066c67-019c-41a7-a4d5-1b5837c5c1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DirectoryID xmlns="0dd46b0f-e2c7-4a31-a61e-54a1e81a6d74">CF9D413BDD9FD5D6E108E30B042C7DFC2617F726</MigrationDirectoryID>
    <MigrationOriginalDate xmlns="0dd46b0f-e2c7-4a31-a61e-54a1e81a6d74" xsi:nil="true"/>
    <TaxCatchAll xmlns="0dd46b0f-e2c7-4a31-a61e-54a1e81a6d74"/>
    <j2c2601e249f4d2993f2fcc4fe83f7c1 xmlns="0dd46b0f-e2c7-4a31-a61e-54a1e81a6d74">
      <Terms xmlns="http://schemas.microsoft.com/office/infopath/2007/PartnerControls"/>
    </j2c2601e249f4d2993f2fcc4fe83f7c1>
    <MigrationPath xmlns="0dd46b0f-e2c7-4a31-a61e-54a1e81a6d74">\\kk-dfs.kk.dk\of$\CBU\CBS\LOKALUDVALG\INDRE BY LOKALUDVALG\PULJEMIDLER\Retningslinjer\12.02.18 Retningslinier for tildeling af puljemidler.doc</MigrationPath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88A5AC-6E33-4CBF-AD78-64C491CBEF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15D9532-C662-40DC-B408-C9129FD1C8B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294C007-37EE-4AB8-8EDC-B5558E6B2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46b0f-e2c7-4a31-a61e-54a1e81a6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ECA757-DEA4-4DE6-ABF5-8BF33985F915}">
  <ds:schemaRefs>
    <ds:schemaRef ds:uri="http://schemas.microsoft.com/office/2006/metadata/properties"/>
    <ds:schemaRef ds:uri="http://schemas.microsoft.com/office/infopath/2007/PartnerControls"/>
    <ds:schemaRef ds:uri="0dd46b0f-e2c7-4a31-a61e-54a1e81a6d74"/>
  </ds:schemaRefs>
</ds:datastoreItem>
</file>

<file path=customXml/itemProps5.xml><?xml version="1.0" encoding="utf-8"?>
<ds:datastoreItem xmlns:ds="http://schemas.openxmlformats.org/officeDocument/2006/customXml" ds:itemID="{BFCDEBFA-E9FE-4C7B-AB7E-527F1C78D5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822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Christensen</dc:creator>
  <cp:keywords/>
  <cp:lastModifiedBy>Christian Christensen</cp:lastModifiedBy>
  <cp:revision>6</cp:revision>
  <cp:lastPrinted>2011-10-03T12:09:00Z</cp:lastPrinted>
  <dcterms:created xsi:type="dcterms:W3CDTF">2022-04-20T21:00:00Z</dcterms:created>
  <dcterms:modified xsi:type="dcterms:W3CDTF">2022-04-21T05:36:00Z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Azure-SharegateUser04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Azure-SharegateUser04</vt:lpwstr>
  </property>
  <property fmtid="{D5CDD505-2E9C-101B-9397-08002B2CF9AE}" pid="5" name="ContentTypeId">
    <vt:lpwstr>0x010100B015E2879F2C3E49A84E4FBA662FB26A0000482B809901434180270A96B6A63B7F</vt:lpwstr>
  </property>
</Properties>
</file>